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C6" w:rsidRPr="0002623F" w:rsidRDefault="00845EFE" w:rsidP="00845EFE">
      <w:pPr>
        <w:pStyle w:val="Titre"/>
        <w:ind w:left="1158" w:firstLine="552"/>
        <w:jc w:val="left"/>
        <w:rPr>
          <w:rFonts w:ascii="Quicksand" w:hAnsi="Quicksand"/>
          <w:sz w:val="28"/>
          <w:szCs w:val="28"/>
        </w:rPr>
      </w:pPr>
      <w:r w:rsidRPr="0002623F">
        <w:rPr>
          <w:rFonts w:ascii="Quicksand" w:hAnsi="Quicksand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-238125</wp:posOffset>
            </wp:positionV>
            <wp:extent cx="1438275" cy="771525"/>
            <wp:effectExtent l="19050" t="0" r="9525" b="0"/>
            <wp:wrapThrough wrapText="bothSides">
              <wp:wrapPolygon edited="0">
                <wp:start x="-286" y="0"/>
                <wp:lineTo x="-286" y="21333"/>
                <wp:lineTo x="21743" y="2133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23F">
        <w:rPr>
          <w:rFonts w:ascii="Quicksand" w:hAnsi="Quicksand"/>
          <w:sz w:val="20"/>
          <w:szCs w:val="20"/>
        </w:rPr>
        <w:t xml:space="preserve">   </w:t>
      </w:r>
      <w:r w:rsidRPr="0002623F">
        <w:rPr>
          <w:rFonts w:ascii="Quicksand" w:hAnsi="Quicksand"/>
          <w:sz w:val="20"/>
          <w:szCs w:val="20"/>
        </w:rPr>
        <w:tab/>
        <w:t xml:space="preserve">           </w:t>
      </w:r>
      <w:r w:rsidR="009C1D21" w:rsidRPr="0002623F">
        <w:rPr>
          <w:rFonts w:ascii="Quicksand" w:hAnsi="Quicksand"/>
          <w:sz w:val="20"/>
          <w:szCs w:val="20"/>
        </w:rPr>
        <w:t>SERVICE DE GARDE</w:t>
      </w:r>
      <w:r w:rsidR="001150C6" w:rsidRPr="0002623F">
        <w:rPr>
          <w:rFonts w:ascii="Quicksand" w:hAnsi="Quicksand"/>
          <w:sz w:val="20"/>
          <w:szCs w:val="20"/>
        </w:rPr>
        <w:t xml:space="preserve"> D</w:t>
      </w:r>
      <w:r w:rsidR="00A9762A" w:rsidRPr="0002623F">
        <w:rPr>
          <w:rFonts w:ascii="Quicksand" w:hAnsi="Quicksand"/>
          <w:sz w:val="20"/>
          <w:szCs w:val="20"/>
        </w:rPr>
        <w:t>’ACTI-FAMILLES</w:t>
      </w:r>
    </w:p>
    <w:p w:rsidR="001150C6" w:rsidRPr="0002623F" w:rsidRDefault="00845EFE" w:rsidP="00845EFE">
      <w:pPr>
        <w:pStyle w:val="Titre"/>
        <w:jc w:val="left"/>
        <w:rPr>
          <w:rFonts w:ascii="Quicksand" w:hAnsi="Quicksand"/>
          <w:sz w:val="32"/>
          <w:szCs w:val="32"/>
        </w:rPr>
      </w:pPr>
      <w:r w:rsidRPr="0002623F">
        <w:rPr>
          <w:rFonts w:ascii="Quicksand" w:hAnsi="Quicksand"/>
          <w:sz w:val="32"/>
          <w:szCs w:val="32"/>
        </w:rPr>
        <w:tab/>
      </w:r>
      <w:r w:rsidRPr="0002623F">
        <w:rPr>
          <w:rFonts w:ascii="Quicksand" w:hAnsi="Quicksand"/>
          <w:sz w:val="32"/>
          <w:szCs w:val="32"/>
        </w:rPr>
        <w:tab/>
      </w:r>
      <w:r w:rsidRPr="0002623F">
        <w:rPr>
          <w:rFonts w:ascii="Quicksand" w:hAnsi="Quicksand"/>
          <w:sz w:val="32"/>
          <w:szCs w:val="32"/>
        </w:rPr>
        <w:tab/>
      </w:r>
      <w:r w:rsidR="001150C6" w:rsidRPr="0002623F">
        <w:rPr>
          <w:rFonts w:ascii="Quicksand" w:hAnsi="Quicksand"/>
          <w:sz w:val="32"/>
          <w:szCs w:val="32"/>
        </w:rPr>
        <w:t xml:space="preserve">FICHE D'INSCRIPTION </w:t>
      </w:r>
    </w:p>
    <w:p w:rsidR="001150C6" w:rsidRPr="0002623F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0"/>
        </w:rPr>
      </w:pPr>
    </w:p>
    <w:p w:rsidR="001150C6" w:rsidRPr="0002623F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>1. RENSEIGNEMENTS GÉNÉRAUX SUR L’ENFANT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067"/>
        <w:gridCol w:w="4158"/>
      </w:tblGrid>
      <w:tr w:rsidR="00DB1F52" w:rsidRPr="0002623F" w:rsidTr="00DB1F52">
        <w:tc>
          <w:tcPr>
            <w:tcW w:w="2089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/>
                <w:sz w:val="22"/>
                <w:szCs w:val="22"/>
              </w:rPr>
              <w:t>Nom de famille :</w:t>
            </w:r>
          </w:p>
        </w:tc>
        <w:tc>
          <w:tcPr>
            <w:tcW w:w="4067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9C1D21" w:rsidRPr="0002623F" w:rsidRDefault="005673E5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/>
              </w:rPr>
            </w:pPr>
            <w:r w:rsidRPr="0002623F">
              <w:rPr>
                <w:rFonts w:ascii="Quicksand" w:hAnsi="Quicksand"/>
                <w:sz w:val="22"/>
                <w:szCs w:val="22"/>
              </w:rPr>
              <w:t>En quelle</w:t>
            </w:r>
            <w:r w:rsidR="009C1D21" w:rsidRPr="0002623F">
              <w:rPr>
                <w:rFonts w:ascii="Quicksand" w:hAnsi="Quicksand"/>
                <w:sz w:val="22"/>
                <w:szCs w:val="22"/>
              </w:rPr>
              <w:t xml:space="preserve"> année scolaire</w:t>
            </w:r>
            <w:r w:rsidRPr="0002623F">
              <w:rPr>
                <w:rFonts w:ascii="Quicksand" w:hAnsi="Quicksand"/>
                <w:sz w:val="22"/>
                <w:szCs w:val="22"/>
              </w:rPr>
              <w:t xml:space="preserve"> est votre </w:t>
            </w:r>
            <w:r w:rsidR="009C1D21" w:rsidRPr="0002623F">
              <w:rPr>
                <w:rFonts w:ascii="Quicksand" w:hAnsi="Quicksand"/>
                <w:sz w:val="22"/>
                <w:szCs w:val="22"/>
              </w:rPr>
              <w:t>enfant ?</w:t>
            </w:r>
          </w:p>
          <w:p w:rsidR="00DB1F52" w:rsidRPr="0002623F" w:rsidRDefault="00DB1F52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/>
                <w:sz w:val="22"/>
                <w:szCs w:val="22"/>
              </w:rPr>
              <w:t xml:space="preserve">        </w:t>
            </w:r>
          </w:p>
        </w:tc>
      </w:tr>
      <w:tr w:rsidR="00DB1F52" w:rsidRPr="0002623F" w:rsidTr="00DB1F52">
        <w:trPr>
          <w:trHeight w:val="346"/>
        </w:trPr>
        <w:tc>
          <w:tcPr>
            <w:tcW w:w="2089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Prénom :</w:t>
            </w:r>
          </w:p>
        </w:tc>
        <w:tc>
          <w:tcPr>
            <w:tcW w:w="4067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4158" w:type="dxa"/>
            <w:vMerge/>
          </w:tcPr>
          <w:p w:rsidR="00DB1F52" w:rsidRPr="0002623F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</w:tr>
      <w:tr w:rsidR="00DB1F52" w:rsidRPr="0002623F" w:rsidTr="00DB1F52">
        <w:trPr>
          <w:trHeight w:val="506"/>
        </w:trPr>
        <w:tc>
          <w:tcPr>
            <w:tcW w:w="2089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  <w:highlight w:val="yellow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 xml:space="preserve">Sexe :  M </w:t>
            </w:r>
            <w:r w:rsidRPr="0002623F">
              <w:rPr>
                <w:rFonts w:ascii="Quicksand" w:hAnsi="Quicksand" w:cs="Tahoma"/>
                <w:sz w:val="22"/>
                <w:szCs w:val="22"/>
              </w:rPr>
              <w:sym w:font="Wingdings" w:char="F0A8"/>
            </w:r>
            <w:r w:rsidRPr="0002623F">
              <w:rPr>
                <w:rFonts w:ascii="Quicksand" w:hAnsi="Quicksand" w:cs="Tahoma"/>
                <w:sz w:val="22"/>
                <w:szCs w:val="22"/>
              </w:rPr>
              <w:t xml:space="preserve">       F  </w:t>
            </w:r>
            <w:r w:rsidRPr="0002623F">
              <w:rPr>
                <w:rFonts w:ascii="Quicksand" w:hAnsi="Quicksa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4067" w:type="dxa"/>
          </w:tcPr>
          <w:p w:rsidR="00DB1F52" w:rsidRPr="0002623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  <w:highlight w:val="yellow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Date de naissance :</w:t>
            </w:r>
            <w:r w:rsidRPr="0002623F">
              <w:rPr>
                <w:rFonts w:ascii="Quicksand" w:hAnsi="Quicksand" w:cs="Tahoma"/>
                <w:sz w:val="22"/>
                <w:szCs w:val="22"/>
              </w:rPr>
              <w:tab/>
            </w:r>
          </w:p>
        </w:tc>
        <w:tc>
          <w:tcPr>
            <w:tcW w:w="4158" w:type="dxa"/>
            <w:vMerge/>
            <w:vAlign w:val="center"/>
          </w:tcPr>
          <w:p w:rsidR="00DB1F52" w:rsidRPr="0002623F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</w:tr>
    </w:tbl>
    <w:p w:rsidR="009C1D21" w:rsidRPr="0002623F" w:rsidRDefault="009C1D21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</w:p>
    <w:p w:rsidR="001150C6" w:rsidRPr="0002623F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>2. PARENTS OU TUTEUR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96"/>
        <w:gridCol w:w="2251"/>
        <w:gridCol w:w="1080"/>
        <w:gridCol w:w="834"/>
        <w:gridCol w:w="66"/>
        <w:gridCol w:w="3169"/>
      </w:tblGrid>
      <w:tr w:rsidR="001150C6" w:rsidRPr="0002623F" w:rsidTr="005A4ABA">
        <w:tc>
          <w:tcPr>
            <w:tcW w:w="1701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Nom du père :</w:t>
            </w:r>
          </w:p>
        </w:tc>
        <w:tc>
          <w:tcPr>
            <w:tcW w:w="3447" w:type="dxa"/>
            <w:gridSpan w:val="2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1980" w:type="dxa"/>
            <w:gridSpan w:val="3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Nom de la mère :</w:t>
            </w:r>
          </w:p>
        </w:tc>
        <w:tc>
          <w:tcPr>
            <w:tcW w:w="3169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</w:tr>
      <w:tr w:rsidR="001150C6" w:rsidRPr="0002623F" w:rsidTr="005A4ABA">
        <w:tc>
          <w:tcPr>
            <w:tcW w:w="1701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Téléphone :</w:t>
            </w:r>
          </w:p>
        </w:tc>
        <w:tc>
          <w:tcPr>
            <w:tcW w:w="3447" w:type="dxa"/>
            <w:gridSpan w:val="2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Rés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Téléphone :</w:t>
            </w:r>
          </w:p>
        </w:tc>
        <w:tc>
          <w:tcPr>
            <w:tcW w:w="3169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Rés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</w:tr>
      <w:tr w:rsidR="001150C6" w:rsidRPr="0002623F" w:rsidTr="005A4ABA">
        <w:tc>
          <w:tcPr>
            <w:tcW w:w="1701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3447" w:type="dxa"/>
            <w:gridSpan w:val="2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Bur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3169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Bur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</w:tr>
      <w:tr w:rsidR="001150C6" w:rsidRPr="0002623F" w:rsidTr="005A4ABA">
        <w:tc>
          <w:tcPr>
            <w:tcW w:w="1701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  <w:tc>
          <w:tcPr>
            <w:tcW w:w="3447" w:type="dxa"/>
            <w:gridSpan w:val="2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Cell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</w:p>
        </w:tc>
        <w:tc>
          <w:tcPr>
            <w:tcW w:w="3169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(</w:t>
            </w:r>
            <w:proofErr w:type="spellStart"/>
            <w:r w:rsidRPr="0002623F">
              <w:rPr>
                <w:rFonts w:ascii="Quicksand" w:hAnsi="Quicksand" w:cs="Tahoma"/>
                <w:sz w:val="22"/>
                <w:szCs w:val="22"/>
              </w:rPr>
              <w:t>Cell</w:t>
            </w:r>
            <w:proofErr w:type="spellEnd"/>
            <w:r w:rsidRPr="0002623F">
              <w:rPr>
                <w:rFonts w:ascii="Quicksand" w:hAnsi="Quicksand" w:cs="Tahoma"/>
                <w:sz w:val="22"/>
                <w:szCs w:val="22"/>
              </w:rPr>
              <w:t>.)</w:t>
            </w:r>
          </w:p>
        </w:tc>
      </w:tr>
      <w:tr w:rsidR="001150C6" w:rsidRPr="0002623F" w:rsidTr="005A4ABA">
        <w:tc>
          <w:tcPr>
            <w:tcW w:w="1701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Courriel :</w:t>
            </w:r>
          </w:p>
        </w:tc>
        <w:tc>
          <w:tcPr>
            <w:tcW w:w="3447" w:type="dxa"/>
            <w:gridSpan w:val="2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  <w:tc>
          <w:tcPr>
            <w:tcW w:w="1980" w:type="dxa"/>
            <w:gridSpan w:val="3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Courriel :</w:t>
            </w:r>
          </w:p>
        </w:tc>
        <w:tc>
          <w:tcPr>
            <w:tcW w:w="3169" w:type="dxa"/>
          </w:tcPr>
          <w:p w:rsidR="001150C6" w:rsidRPr="0002623F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</w:tr>
      <w:tr w:rsidR="001150C6" w:rsidRPr="0002623F" w:rsidTr="005A4ABA">
        <w:trPr>
          <w:trHeight w:val="459"/>
        </w:trPr>
        <w:tc>
          <w:tcPr>
            <w:tcW w:w="10297" w:type="dxa"/>
            <w:gridSpan w:val="7"/>
          </w:tcPr>
          <w:p w:rsidR="001150C6" w:rsidRPr="0002623F" w:rsidRDefault="001150C6" w:rsidP="005A4ABA">
            <w:pPr>
              <w:pStyle w:val="Pa1"/>
              <w:rPr>
                <w:rStyle w:val="A0"/>
                <w:rFonts w:ascii="Quicksand" w:hAnsi="Quicksand"/>
                <w:b/>
                <w:sz w:val="22"/>
                <w:szCs w:val="22"/>
              </w:rPr>
            </w:pPr>
            <w:r w:rsidRPr="0002623F">
              <w:rPr>
                <w:rStyle w:val="A0"/>
                <w:rFonts w:ascii="Quicksand" w:hAnsi="Quicksand"/>
                <w:b/>
                <w:sz w:val="22"/>
                <w:szCs w:val="22"/>
              </w:rPr>
              <w:t>GARDE de l’enfant</w:t>
            </w:r>
          </w:p>
          <w:p w:rsidR="001150C6" w:rsidRPr="0002623F" w:rsidRDefault="001150C6" w:rsidP="005A4ABA">
            <w:pPr>
              <w:pStyle w:val="Pa1"/>
              <w:rPr>
                <w:rFonts w:ascii="Quicksand" w:hAnsi="Quicksand" w:cs="Arial Narrow"/>
                <w:color w:val="000000"/>
              </w:rPr>
            </w:pP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Père et mère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              Mère 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                Père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           Partagée 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             Tuteur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</w:p>
        </w:tc>
      </w:tr>
      <w:tr w:rsidR="001150C6" w:rsidRPr="0002623F" w:rsidTr="005A4ABA">
        <w:trPr>
          <w:trHeight w:val="459"/>
        </w:trPr>
        <w:tc>
          <w:tcPr>
            <w:tcW w:w="2897" w:type="dxa"/>
            <w:gridSpan w:val="2"/>
          </w:tcPr>
          <w:p w:rsidR="001150C6" w:rsidRPr="0002623F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Pour émission du relevé 24</w:t>
            </w:r>
          </w:p>
          <w:p w:rsidR="001150C6" w:rsidRPr="0002623F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 xml:space="preserve">Nom du parent payeur : </w:t>
            </w:r>
          </w:p>
        </w:tc>
        <w:tc>
          <w:tcPr>
            <w:tcW w:w="3331" w:type="dxa"/>
            <w:gridSpan w:val="2"/>
          </w:tcPr>
          <w:p w:rsidR="001150C6" w:rsidRPr="0002623F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Quicksand" w:hAnsi="Quicksand" w:cs="Tahoma"/>
              </w:rPr>
            </w:pPr>
          </w:p>
        </w:tc>
        <w:tc>
          <w:tcPr>
            <w:tcW w:w="834" w:type="dxa"/>
          </w:tcPr>
          <w:p w:rsidR="001150C6" w:rsidRPr="0002623F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sz w:val="22"/>
                <w:szCs w:val="22"/>
              </w:rPr>
              <w:t>NAS :</w:t>
            </w:r>
          </w:p>
        </w:tc>
        <w:tc>
          <w:tcPr>
            <w:tcW w:w="3235" w:type="dxa"/>
            <w:gridSpan w:val="2"/>
          </w:tcPr>
          <w:p w:rsidR="001150C6" w:rsidRPr="0002623F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Quicksand" w:hAnsi="Quicksand" w:cs="Tahoma"/>
              </w:rPr>
            </w:pPr>
          </w:p>
        </w:tc>
      </w:tr>
    </w:tbl>
    <w:p w:rsidR="009C1D21" w:rsidRPr="0002623F" w:rsidRDefault="009C1D21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</w:p>
    <w:p w:rsidR="001150C6" w:rsidRPr="0002623F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 xml:space="preserve">3. </w:t>
      </w:r>
      <w:r w:rsidR="002F4A33" w:rsidRPr="0002623F">
        <w:rPr>
          <w:rFonts w:ascii="Quicksand" w:hAnsi="Quicksand" w:cs="Tahoma"/>
          <w:b/>
          <w:sz w:val="22"/>
          <w:szCs w:val="22"/>
        </w:rPr>
        <w:t>JOURNÉES DE GARDE</w:t>
      </w:r>
      <w:r w:rsidR="00825143" w:rsidRPr="0002623F">
        <w:rPr>
          <w:rFonts w:ascii="Quicksand" w:hAnsi="Quicksand" w:cs="Tahoma"/>
          <w:b/>
          <w:sz w:val="22"/>
          <w:szCs w:val="22"/>
        </w:rPr>
        <w:t xml:space="preserve"> (Cochez les journées)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751"/>
        <w:gridCol w:w="1751"/>
        <w:gridCol w:w="1751"/>
        <w:gridCol w:w="1751"/>
        <w:gridCol w:w="1559"/>
      </w:tblGrid>
      <w:tr w:rsidR="002F4A33" w:rsidRPr="0002623F" w:rsidTr="002F4A33">
        <w:trPr>
          <w:trHeight w:val="544"/>
        </w:trPr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Lundi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br/>
              <w:t>4 mars 2019</w:t>
            </w: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Mardi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br/>
              <w:t>5 mars 2019</w:t>
            </w: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Mercredi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br/>
              <w:t>6 mars 2019</w:t>
            </w: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Jeudi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br/>
              <w:t>7 mars 2019</w:t>
            </w: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Vendredi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br/>
              <w:t>8 mars 2019</w:t>
            </w:r>
          </w:p>
        </w:tc>
        <w:tc>
          <w:tcPr>
            <w:tcW w:w="1559" w:type="dxa"/>
            <w:vAlign w:val="center"/>
          </w:tcPr>
          <w:p w:rsidR="002F4A33" w:rsidRPr="0002623F" w:rsidRDefault="002F4A33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Tarif (10$</w:t>
            </w:r>
            <w:r w:rsidRPr="0002623F">
              <w:rPr>
                <w:rFonts w:ascii="Quicksand" w:hAnsi="Quicksand" w:cs="Utsaah"/>
                <w:b/>
                <w:sz w:val="22"/>
                <w:szCs w:val="22"/>
              </w:rPr>
              <w:t>/</w:t>
            </w:r>
            <w:r w:rsidRPr="0002623F">
              <w:rPr>
                <w:rFonts w:ascii="Quicksand" w:hAnsi="Quicksand" w:cs="Tahoma"/>
                <w:b/>
                <w:sz w:val="22"/>
                <w:szCs w:val="22"/>
              </w:rPr>
              <w:t>jour)</w:t>
            </w:r>
          </w:p>
        </w:tc>
      </w:tr>
      <w:tr w:rsidR="002F4A33" w:rsidRPr="0002623F" w:rsidTr="002F4A33">
        <w:trPr>
          <w:trHeight w:val="566"/>
        </w:trPr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highlight w:val="lightGray"/>
              </w:rPr>
            </w:pP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highlight w:val="lightGray"/>
              </w:rPr>
            </w:pP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highlight w:val="lightGray"/>
              </w:rPr>
            </w:pP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highlight w:val="lightGray"/>
              </w:rPr>
            </w:pPr>
          </w:p>
        </w:tc>
        <w:tc>
          <w:tcPr>
            <w:tcW w:w="1751" w:type="dxa"/>
            <w:vAlign w:val="center"/>
          </w:tcPr>
          <w:p w:rsidR="002F4A33" w:rsidRPr="0002623F" w:rsidRDefault="002F4A33" w:rsidP="0082514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highlight w:val="lightGray"/>
              </w:rPr>
            </w:pPr>
          </w:p>
        </w:tc>
        <w:tc>
          <w:tcPr>
            <w:tcW w:w="1559" w:type="dxa"/>
          </w:tcPr>
          <w:p w:rsidR="002F4A33" w:rsidRPr="0002623F" w:rsidRDefault="002F4A33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Quicksand" w:hAnsi="Quicksand" w:cs="Tahoma"/>
              </w:rPr>
            </w:pPr>
          </w:p>
        </w:tc>
      </w:tr>
    </w:tbl>
    <w:p w:rsidR="0041744E" w:rsidRPr="0002623F" w:rsidRDefault="0041744E" w:rsidP="009C1D21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0"/>
          <w:rFonts w:ascii="Quicksand" w:hAnsi="Quicksand"/>
          <w:bCs/>
          <w:sz w:val="22"/>
          <w:szCs w:val="22"/>
        </w:rPr>
      </w:pPr>
    </w:p>
    <w:p w:rsidR="0041744E" w:rsidRPr="0002623F" w:rsidRDefault="009C1D21" w:rsidP="0041744E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>4</w:t>
      </w:r>
      <w:r w:rsidR="0041744E" w:rsidRPr="0002623F">
        <w:rPr>
          <w:rFonts w:ascii="Quicksand" w:hAnsi="Quicksand" w:cs="Tahoma"/>
          <w:b/>
          <w:sz w:val="22"/>
          <w:szCs w:val="22"/>
        </w:rPr>
        <w:t>. PERSONNES AUTORISÉES À VENIR CHERCHER VOTRE ENFANT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41744E" w:rsidRPr="0002623F" w:rsidTr="0041744E">
        <w:trPr>
          <w:trHeight w:val="377"/>
        </w:trPr>
        <w:tc>
          <w:tcPr>
            <w:tcW w:w="5470" w:type="dxa"/>
          </w:tcPr>
          <w:p w:rsidR="0041744E" w:rsidRPr="0002623F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Nom :</w:t>
            </w:r>
          </w:p>
        </w:tc>
        <w:tc>
          <w:tcPr>
            <w:tcW w:w="5470" w:type="dxa"/>
          </w:tcPr>
          <w:p w:rsidR="0041744E" w:rsidRPr="0002623F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Lien avec l’enfant :</w:t>
            </w:r>
          </w:p>
        </w:tc>
      </w:tr>
      <w:tr w:rsidR="0041744E" w:rsidRPr="0002623F" w:rsidTr="0041744E">
        <w:trPr>
          <w:trHeight w:val="377"/>
        </w:trPr>
        <w:tc>
          <w:tcPr>
            <w:tcW w:w="5470" w:type="dxa"/>
          </w:tcPr>
          <w:p w:rsidR="0041744E" w:rsidRPr="0002623F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Nom :</w:t>
            </w:r>
          </w:p>
        </w:tc>
        <w:tc>
          <w:tcPr>
            <w:tcW w:w="5470" w:type="dxa"/>
          </w:tcPr>
          <w:p w:rsidR="0041744E" w:rsidRPr="0002623F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Lien avec l’enfant :</w:t>
            </w:r>
          </w:p>
        </w:tc>
      </w:tr>
      <w:tr w:rsidR="00C6643F" w:rsidRPr="0002623F" w:rsidTr="001B511B">
        <w:trPr>
          <w:trHeight w:val="377"/>
        </w:trPr>
        <w:tc>
          <w:tcPr>
            <w:tcW w:w="10940" w:type="dxa"/>
            <w:gridSpan w:val="2"/>
            <w:vAlign w:val="center"/>
          </w:tcPr>
          <w:p w:rsidR="00C6643F" w:rsidRPr="0002623F" w:rsidRDefault="00C6643F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 xml:space="preserve">J’autorise mon enfant à partir seul        </w:t>
            </w:r>
            <w:r w:rsidRPr="0002623F">
              <w:rPr>
                <w:rFonts w:ascii="Quicksand" w:hAnsi="Quicksand" w:cs="Tahoma"/>
              </w:rPr>
              <w:sym w:font="Wingdings" w:char="F06F"/>
            </w:r>
            <w:r w:rsidRPr="0002623F">
              <w:rPr>
                <w:rFonts w:ascii="Quicksand" w:hAnsi="Quicksand" w:cs="Tahoma"/>
              </w:rPr>
              <w:t xml:space="preserve">            À quelle heure : ___________</w:t>
            </w:r>
          </w:p>
        </w:tc>
      </w:tr>
    </w:tbl>
    <w:p w:rsidR="001150C6" w:rsidRPr="00ED3B36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0"/>
          <w:szCs w:val="22"/>
        </w:rPr>
      </w:pPr>
      <w:r w:rsidRPr="00ED3B36">
        <w:rPr>
          <w:rStyle w:val="A0"/>
          <w:rFonts w:ascii="Quicksand" w:hAnsi="Quicksand"/>
          <w:bCs/>
          <w:sz w:val="20"/>
          <w:szCs w:val="22"/>
        </w:rPr>
        <w:t xml:space="preserve">* Veuillez noter </w:t>
      </w:r>
      <w:r w:rsidRPr="00ED3B36">
        <w:rPr>
          <w:rStyle w:val="A0"/>
          <w:rFonts w:ascii="Quicksand" w:hAnsi="Quicksand"/>
          <w:sz w:val="20"/>
          <w:szCs w:val="22"/>
        </w:rPr>
        <w:t xml:space="preserve">que si ce n’est pas une personne autorisée qui vient chercher votre enfant, </w:t>
      </w:r>
      <w:r w:rsidR="0041744E" w:rsidRPr="00ED3B36">
        <w:rPr>
          <w:rStyle w:val="A0"/>
          <w:rFonts w:ascii="Quicksand" w:hAnsi="Quicksand"/>
          <w:sz w:val="20"/>
          <w:szCs w:val="22"/>
        </w:rPr>
        <w:t>le personnel</w:t>
      </w:r>
      <w:r w:rsidRPr="00ED3B36">
        <w:rPr>
          <w:rStyle w:val="A0"/>
          <w:rFonts w:ascii="Quicksand" w:hAnsi="Quicksand"/>
          <w:sz w:val="20"/>
          <w:szCs w:val="22"/>
        </w:rPr>
        <w:t xml:space="preserve"> ne sera pas autorisé à le laisser partir, peu importe le lien de parenté qui l’unit à cette personne. </w:t>
      </w:r>
    </w:p>
    <w:p w:rsidR="009C1D21" w:rsidRPr="0002623F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b/>
          <w:sz w:val="22"/>
          <w:szCs w:val="22"/>
        </w:rPr>
      </w:pPr>
    </w:p>
    <w:p w:rsidR="001150C6" w:rsidRPr="0002623F" w:rsidRDefault="009C1D21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>5</w:t>
      </w:r>
      <w:r w:rsidR="00A14C1F" w:rsidRPr="0002623F">
        <w:rPr>
          <w:rFonts w:ascii="Quicksand" w:hAnsi="Quicksand" w:cs="Tahoma"/>
          <w:b/>
          <w:sz w:val="22"/>
          <w:szCs w:val="22"/>
        </w:rPr>
        <w:t>. PERSONNES À CONTACTER EN CAS D’URGENCE</w:t>
      </w:r>
      <w:r w:rsidR="00ED3B36">
        <w:rPr>
          <w:rFonts w:ascii="Quicksand" w:hAnsi="Quicksand" w:cs="Tahoma"/>
          <w:b/>
          <w:sz w:val="22"/>
          <w:szCs w:val="22"/>
        </w:rPr>
        <w:t xml:space="preserve"> (Autres que les parents)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14C1F" w:rsidRPr="0002623F" w:rsidTr="00AA4C05">
        <w:trPr>
          <w:trHeight w:val="377"/>
        </w:trPr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Nom :</w:t>
            </w:r>
          </w:p>
        </w:tc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Lien avec l’enfant :</w:t>
            </w:r>
          </w:p>
        </w:tc>
      </w:tr>
      <w:tr w:rsidR="00A14C1F" w:rsidRPr="0002623F" w:rsidTr="00AA4C05">
        <w:trPr>
          <w:trHeight w:val="377"/>
        </w:trPr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 xml:space="preserve">Numéro : </w:t>
            </w:r>
          </w:p>
        </w:tc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</w:tr>
      <w:tr w:rsidR="00A14C1F" w:rsidRPr="0002623F" w:rsidTr="00AA4C05">
        <w:trPr>
          <w:trHeight w:val="377"/>
        </w:trPr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Nom :</w:t>
            </w:r>
          </w:p>
        </w:tc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Lien avec l’enfant :</w:t>
            </w:r>
          </w:p>
        </w:tc>
      </w:tr>
      <w:tr w:rsidR="00A14C1F" w:rsidRPr="0002623F" w:rsidTr="00AA4C05">
        <w:trPr>
          <w:trHeight w:val="377"/>
        </w:trPr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Numéro :</w:t>
            </w:r>
          </w:p>
        </w:tc>
        <w:tc>
          <w:tcPr>
            <w:tcW w:w="5470" w:type="dxa"/>
          </w:tcPr>
          <w:p w:rsidR="00A14C1F" w:rsidRPr="0002623F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</w:tr>
    </w:tbl>
    <w:p w:rsidR="009C1D21" w:rsidRPr="0002623F" w:rsidRDefault="009C1D21" w:rsidP="0044251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</w:p>
    <w:p w:rsidR="00442518" w:rsidRPr="0002623F" w:rsidRDefault="009C1D21" w:rsidP="0044251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Quicksand" w:hAnsi="Quicksand" w:cs="Tahoma"/>
          <w:b/>
          <w:sz w:val="22"/>
          <w:szCs w:val="22"/>
        </w:rPr>
      </w:pPr>
      <w:r w:rsidRPr="0002623F">
        <w:rPr>
          <w:rFonts w:ascii="Quicksand" w:hAnsi="Quicksand" w:cs="Tahoma"/>
          <w:b/>
          <w:sz w:val="22"/>
          <w:szCs w:val="22"/>
        </w:rPr>
        <w:t>6</w:t>
      </w:r>
      <w:r w:rsidR="00442518" w:rsidRPr="0002623F">
        <w:rPr>
          <w:rFonts w:ascii="Quicksand" w:hAnsi="Quicksand" w:cs="Tahoma"/>
          <w:b/>
          <w:sz w:val="22"/>
          <w:szCs w:val="22"/>
        </w:rPr>
        <w:t>. PROBLÈMES DE 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4192"/>
      </w:tblGrid>
      <w:tr w:rsidR="00442518" w:rsidRPr="0002623F" w:rsidTr="00212307">
        <w:tc>
          <w:tcPr>
            <w:tcW w:w="5920" w:type="dxa"/>
          </w:tcPr>
          <w:p w:rsidR="00442518" w:rsidRPr="0002623F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Fonts w:ascii="Quicksand" w:hAnsi="Quicksand" w:cs="Tahoma"/>
              </w:rPr>
              <w:t>Votre enfant a-t-il un problème de santé particulier ?</w:t>
            </w:r>
          </w:p>
        </w:tc>
        <w:tc>
          <w:tcPr>
            <w:tcW w:w="4192" w:type="dxa"/>
          </w:tcPr>
          <w:p w:rsidR="00442518" w:rsidRPr="0002623F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  <w:b/>
              </w:rPr>
            </w:pP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Oui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t xml:space="preserve">    Non </w:t>
            </w:r>
            <w:r w:rsidRPr="0002623F">
              <w:rPr>
                <w:rStyle w:val="A0"/>
                <w:rFonts w:ascii="Quicksand" w:hAnsi="Quicksand"/>
                <w:sz w:val="22"/>
                <w:szCs w:val="22"/>
              </w:rPr>
              <w:sym w:font="Wingdings" w:char="F0A8"/>
            </w:r>
          </w:p>
        </w:tc>
      </w:tr>
      <w:tr w:rsidR="00442518" w:rsidRPr="0002623F" w:rsidTr="00212307">
        <w:tc>
          <w:tcPr>
            <w:tcW w:w="10112" w:type="dxa"/>
            <w:gridSpan w:val="2"/>
          </w:tcPr>
          <w:p w:rsidR="00442518" w:rsidRPr="0002623F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Si oui, lequel ?</w:t>
            </w:r>
          </w:p>
        </w:tc>
      </w:tr>
      <w:tr w:rsidR="00442518" w:rsidRPr="0002623F" w:rsidTr="00212307">
        <w:tc>
          <w:tcPr>
            <w:tcW w:w="10112" w:type="dxa"/>
            <w:gridSpan w:val="2"/>
          </w:tcPr>
          <w:p w:rsidR="00442518" w:rsidRPr="0002623F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  <w:r w:rsidRPr="0002623F">
              <w:rPr>
                <w:rFonts w:ascii="Quicksand" w:hAnsi="Quicksand" w:cs="Tahoma"/>
              </w:rPr>
              <w:t>Quelles sont les mesures à prendre ?</w:t>
            </w:r>
          </w:p>
          <w:p w:rsidR="00442518" w:rsidRPr="0002623F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Quicksand" w:hAnsi="Quicksand" w:cs="Tahoma"/>
              </w:rPr>
            </w:pPr>
          </w:p>
        </w:tc>
      </w:tr>
    </w:tbl>
    <w:p w:rsidR="00A14C1F" w:rsidRPr="0002623F" w:rsidRDefault="00A14C1F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</w:p>
    <w:p w:rsidR="001150C6" w:rsidRPr="0002623F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______________________________________</w:t>
      </w:r>
    </w:p>
    <w:p w:rsidR="001150C6" w:rsidRPr="0002623F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Nom du parent ou tuteur</w:t>
      </w:r>
    </w:p>
    <w:p w:rsidR="001150C6" w:rsidRPr="0002623F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______________________________________</w:t>
      </w:r>
      <w:r w:rsidRPr="0002623F">
        <w:rPr>
          <w:rFonts w:ascii="Quicksand" w:hAnsi="Quicksand" w:cs="Tahoma"/>
          <w:sz w:val="22"/>
          <w:szCs w:val="22"/>
        </w:rPr>
        <w:tab/>
      </w:r>
      <w:r w:rsidRPr="0002623F">
        <w:rPr>
          <w:rFonts w:ascii="Quicksand" w:hAnsi="Quicksand" w:cs="Tahoma"/>
          <w:sz w:val="22"/>
          <w:szCs w:val="22"/>
        </w:rPr>
        <w:tab/>
        <w:t>_________________________</w:t>
      </w:r>
    </w:p>
    <w:p w:rsidR="001150C6" w:rsidRPr="0002623F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Signature du parent ou tuteur</w:t>
      </w:r>
      <w:r w:rsidRPr="0002623F">
        <w:rPr>
          <w:rFonts w:ascii="Quicksand" w:hAnsi="Quicksand" w:cs="Tahoma"/>
          <w:sz w:val="22"/>
          <w:szCs w:val="22"/>
        </w:rPr>
        <w:tab/>
      </w:r>
      <w:r w:rsidRPr="0002623F">
        <w:rPr>
          <w:rFonts w:ascii="Quicksand" w:hAnsi="Quicksand" w:cs="Tahoma"/>
          <w:sz w:val="22"/>
          <w:szCs w:val="22"/>
        </w:rPr>
        <w:tab/>
      </w:r>
      <w:r w:rsidRPr="0002623F">
        <w:rPr>
          <w:rFonts w:ascii="Quicksand" w:hAnsi="Quicksand" w:cs="Tahoma"/>
          <w:sz w:val="22"/>
          <w:szCs w:val="22"/>
        </w:rPr>
        <w:tab/>
      </w:r>
      <w:r w:rsidRPr="0002623F">
        <w:rPr>
          <w:rFonts w:ascii="Quicksand" w:hAnsi="Quicksand" w:cs="Tahoma"/>
          <w:sz w:val="22"/>
          <w:szCs w:val="22"/>
        </w:rPr>
        <w:tab/>
        <w:t>Date de la signature</w:t>
      </w:r>
    </w:p>
    <w:p w:rsidR="001150C6" w:rsidRPr="0002623F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Quicksand" w:hAnsi="Quicksand" w:cs="Tahoma"/>
          <w:sz w:val="22"/>
          <w:szCs w:val="22"/>
        </w:rPr>
      </w:pPr>
    </w:p>
    <w:p w:rsidR="00182369" w:rsidRPr="0002623F" w:rsidRDefault="002F4A33" w:rsidP="00182369">
      <w:pPr>
        <w:rPr>
          <w:rFonts w:ascii="Quicksand" w:hAnsi="Quicksand" w:cs="Arial"/>
          <w:sz w:val="22"/>
          <w:szCs w:val="22"/>
        </w:rPr>
      </w:pPr>
      <w:r w:rsidRPr="0002623F">
        <w:rPr>
          <w:rFonts w:ascii="Quicksand" w:hAnsi="Quicksand" w:cs="Arial"/>
          <w:sz w:val="22"/>
          <w:szCs w:val="22"/>
        </w:rPr>
        <w:t>L</w:t>
      </w:r>
      <w:r w:rsidR="00182369" w:rsidRPr="0002623F">
        <w:rPr>
          <w:rFonts w:ascii="Quicksand" w:hAnsi="Quicksand" w:cs="Arial"/>
          <w:sz w:val="22"/>
          <w:szCs w:val="22"/>
        </w:rPr>
        <w:t>e service</w:t>
      </w:r>
      <w:r w:rsidRPr="0002623F">
        <w:rPr>
          <w:rFonts w:ascii="Quicksand" w:hAnsi="Quicksand" w:cs="Arial"/>
          <w:sz w:val="22"/>
          <w:szCs w:val="22"/>
        </w:rPr>
        <w:t xml:space="preserve"> est ouvert à </w:t>
      </w:r>
      <w:r w:rsidRPr="0002623F">
        <w:rPr>
          <w:rFonts w:ascii="Quicksand" w:hAnsi="Quicksand" w:cs="Arial"/>
          <w:b/>
          <w:sz w:val="22"/>
          <w:szCs w:val="22"/>
        </w:rPr>
        <w:t>tous les enfants du Transcontinental</w:t>
      </w:r>
      <w:r w:rsidRPr="0002623F">
        <w:rPr>
          <w:rFonts w:ascii="Quicksand" w:hAnsi="Quicksand" w:cs="Arial"/>
          <w:sz w:val="22"/>
          <w:szCs w:val="22"/>
        </w:rPr>
        <w:t xml:space="preserve"> et</w:t>
      </w:r>
      <w:r w:rsidR="00182369" w:rsidRPr="0002623F">
        <w:rPr>
          <w:rFonts w:ascii="Quicksand" w:hAnsi="Quicksand" w:cs="Arial"/>
          <w:sz w:val="22"/>
          <w:szCs w:val="22"/>
        </w:rPr>
        <w:t xml:space="preserve"> se déroule à l</w:t>
      </w:r>
      <w:r w:rsidR="005673E5" w:rsidRPr="0002623F">
        <w:rPr>
          <w:rFonts w:ascii="Quicksand" w:hAnsi="Quicksand" w:cs="Arial"/>
          <w:sz w:val="22"/>
          <w:szCs w:val="22"/>
        </w:rPr>
        <w:t>’école St-David du quartier</w:t>
      </w:r>
      <w:r w:rsidR="00182369" w:rsidRPr="0002623F">
        <w:rPr>
          <w:rFonts w:ascii="Quicksand" w:hAnsi="Quicksand" w:cs="Arial"/>
          <w:sz w:val="22"/>
          <w:szCs w:val="22"/>
        </w:rPr>
        <w:t xml:space="preserve"> Sully</w:t>
      </w:r>
      <w:r w:rsidR="003E674B" w:rsidRPr="0002623F">
        <w:rPr>
          <w:rFonts w:ascii="Quicksand" w:hAnsi="Quicksand" w:cs="Arial"/>
          <w:sz w:val="22"/>
          <w:szCs w:val="22"/>
        </w:rPr>
        <w:t xml:space="preserve"> de </w:t>
      </w:r>
      <w:r w:rsidR="003E674B" w:rsidRPr="00AB0E94">
        <w:rPr>
          <w:rFonts w:ascii="Quicksand" w:hAnsi="Quicksand" w:cs="Arial"/>
          <w:sz w:val="22"/>
          <w:szCs w:val="22"/>
        </w:rPr>
        <w:t>7h30 à 17h30</w:t>
      </w:r>
      <w:r w:rsidR="00182369" w:rsidRPr="00AB0E94">
        <w:rPr>
          <w:rFonts w:ascii="Quicksand" w:hAnsi="Quicksand" w:cs="Arial"/>
          <w:sz w:val="22"/>
          <w:szCs w:val="22"/>
        </w:rPr>
        <w:t>.</w:t>
      </w:r>
    </w:p>
    <w:p w:rsidR="00ED3B36" w:rsidRDefault="00182369" w:rsidP="00ED3B36">
      <w:pPr>
        <w:rPr>
          <w:rFonts w:ascii="Quicksand" w:hAnsi="Quicksand" w:cs="Arial"/>
          <w:sz w:val="22"/>
          <w:szCs w:val="22"/>
        </w:rPr>
      </w:pPr>
      <w:r w:rsidRPr="0002623F">
        <w:rPr>
          <w:rFonts w:ascii="Quicksand" w:hAnsi="Quicksand" w:cs="Arial"/>
          <w:sz w:val="22"/>
          <w:szCs w:val="22"/>
        </w:rPr>
        <w:t>Des frais de 10$ par enfant par jour de présence sont exigés.</w:t>
      </w:r>
    </w:p>
    <w:p w:rsidR="00ED3B36" w:rsidRDefault="00ED3B36" w:rsidP="00ED3B36">
      <w:pPr>
        <w:rPr>
          <w:rFonts w:ascii="Quicksand" w:hAnsi="Quicksand" w:cs="Arial"/>
          <w:sz w:val="22"/>
          <w:szCs w:val="22"/>
        </w:rPr>
      </w:pPr>
    </w:p>
    <w:p w:rsidR="00ED3B36" w:rsidRDefault="00ED3B36" w:rsidP="00ED3B36">
      <w:pPr>
        <w:rPr>
          <w:rFonts w:ascii="Quicksand" w:hAnsi="Quicksand" w:cs="Arial"/>
          <w:sz w:val="22"/>
          <w:szCs w:val="22"/>
        </w:rPr>
      </w:pPr>
      <w:r>
        <w:rPr>
          <w:rFonts w:ascii="Quicksand" w:hAnsi="Quicksand" w:cs="Arial"/>
          <w:sz w:val="22"/>
          <w:szCs w:val="22"/>
        </w:rPr>
        <w:t>Les enfants inscrits au service de garde auront la possibilité de participer à certaines activités de la programmation des services de loisirs. Le coût sera assumé par vos frais d’inscription au service de garde.</w:t>
      </w:r>
      <w:r w:rsidR="00E06EE8">
        <w:rPr>
          <w:rFonts w:ascii="Quicksand" w:hAnsi="Quicksand" w:cs="Arial"/>
          <w:sz w:val="22"/>
          <w:szCs w:val="22"/>
        </w:rPr>
        <w:t xml:space="preserve"> En tout temps, une éducatrice accompagnera le groupe en sortie et le groupe au service de garde. </w:t>
      </w:r>
    </w:p>
    <w:p w:rsidR="00B06EF8" w:rsidRDefault="00B06EF8" w:rsidP="00B06EF8">
      <w:pPr>
        <w:rPr>
          <w:rFonts w:ascii="Quicksand" w:hAnsi="Quicksand" w:cs="Arial"/>
        </w:rPr>
      </w:pPr>
    </w:p>
    <w:p w:rsidR="00B06EF8" w:rsidRPr="00C10725" w:rsidRDefault="00B06EF8" w:rsidP="00B06EF8">
      <w:pPr>
        <w:rPr>
          <w:rFonts w:ascii="Quicksand" w:hAnsi="Quicksand" w:cs="Arial"/>
        </w:rPr>
      </w:pPr>
      <w:r>
        <w:rPr>
          <w:rFonts w:ascii="Quicksand" w:hAnsi="Quicksand" w:cs="Arial"/>
        </w:rPr>
        <w:t>Chaque jour, l’horaire comprend des jeux libres, des jeux extérieurs et des activités dirigées (bricolage, jeux de gymnase et atelier culinaire).</w:t>
      </w:r>
    </w:p>
    <w:p w:rsidR="00ED3B36" w:rsidRDefault="00ED3B36" w:rsidP="00ED3B36">
      <w:pPr>
        <w:rPr>
          <w:rFonts w:ascii="Quicksand" w:hAnsi="Quicksand" w:cs="Arial"/>
          <w:sz w:val="22"/>
          <w:szCs w:val="22"/>
        </w:rPr>
      </w:pPr>
    </w:p>
    <w:p w:rsidR="00E06EE8" w:rsidRPr="0002623F" w:rsidRDefault="00B06EF8" w:rsidP="00E06EE8">
      <w:pPr>
        <w:rPr>
          <w:rFonts w:ascii="Quicksand" w:hAnsi="Quicksand"/>
          <w:sz w:val="22"/>
          <w:szCs w:val="22"/>
        </w:rPr>
      </w:pPr>
      <w:r>
        <w:rPr>
          <w:rFonts w:ascii="Quicksand" w:hAnsi="Quicksand"/>
          <w:szCs w:val="22"/>
        </w:rPr>
        <w:t xml:space="preserve">Pour </w:t>
      </w:r>
      <w:r w:rsidR="00E06EE8" w:rsidRPr="00E06EE8">
        <w:rPr>
          <w:rFonts w:ascii="Quicksand" w:hAnsi="Quicksand"/>
          <w:szCs w:val="22"/>
        </w:rPr>
        <w:t>autorise</w:t>
      </w:r>
      <w:r>
        <w:rPr>
          <w:rFonts w:ascii="Quicksand" w:hAnsi="Quicksand"/>
          <w:szCs w:val="22"/>
        </w:rPr>
        <w:t>r votre</w:t>
      </w:r>
      <w:r w:rsidR="00E06EE8" w:rsidRPr="00E06EE8">
        <w:rPr>
          <w:rFonts w:ascii="Quicksand" w:hAnsi="Quicksand"/>
          <w:szCs w:val="22"/>
        </w:rPr>
        <w:t xml:space="preserve"> enfant à pa</w:t>
      </w:r>
      <w:r>
        <w:rPr>
          <w:rFonts w:ascii="Quicksand" w:hAnsi="Quicksand"/>
          <w:szCs w:val="22"/>
        </w:rPr>
        <w:t xml:space="preserve">rticiper aux sorties, </w:t>
      </w:r>
      <w:r w:rsidR="00E06EE8" w:rsidRPr="00E06EE8">
        <w:rPr>
          <w:rFonts w:ascii="Quicksand" w:hAnsi="Quicksand"/>
          <w:szCs w:val="22"/>
        </w:rPr>
        <w:t xml:space="preserve">veuillez </w:t>
      </w:r>
      <w:r>
        <w:rPr>
          <w:rFonts w:ascii="Quicksand" w:hAnsi="Quicksand"/>
        </w:rPr>
        <w:t>mettre vos initiales</w:t>
      </w:r>
      <w:bookmarkStart w:id="0" w:name="_GoBack"/>
      <w:bookmarkEnd w:id="0"/>
      <w:r w:rsidR="00E06EE8" w:rsidRPr="00E06EE8">
        <w:rPr>
          <w:rFonts w:ascii="Quicksand" w:hAnsi="Quicksand"/>
          <w:szCs w:val="22"/>
        </w:rPr>
        <w:t> </w:t>
      </w:r>
      <w:r w:rsidR="00E06EE8" w:rsidRPr="0002623F">
        <w:rPr>
          <w:rFonts w:ascii="Quicksand" w:hAnsi="Quicksand"/>
          <w:sz w:val="22"/>
          <w:szCs w:val="22"/>
        </w:rPr>
        <w:t>:</w:t>
      </w:r>
    </w:p>
    <w:p w:rsidR="00E06EE8" w:rsidRDefault="00E06EE8" w:rsidP="00ED3B36">
      <w:pPr>
        <w:rPr>
          <w:rFonts w:ascii="Quicksand" w:hAnsi="Quicksand" w:cs="Arial"/>
          <w:sz w:val="22"/>
          <w:szCs w:val="22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1326"/>
        <w:gridCol w:w="2780"/>
        <w:gridCol w:w="4111"/>
        <w:gridCol w:w="2794"/>
      </w:tblGrid>
      <w:tr w:rsidR="00BE6CFD" w:rsidTr="00BE6CFD">
        <w:trPr>
          <w:trHeight w:val="409"/>
        </w:trPr>
        <w:tc>
          <w:tcPr>
            <w:tcW w:w="1326" w:type="dxa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BE6CFD" w:rsidRDefault="00BE6CFD" w:rsidP="00315301">
            <w:pPr>
              <w:jc w:val="center"/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Service de garde</w:t>
            </w:r>
          </w:p>
        </w:tc>
        <w:tc>
          <w:tcPr>
            <w:tcW w:w="4111" w:type="dxa"/>
            <w:vAlign w:val="center"/>
          </w:tcPr>
          <w:p w:rsidR="00BE6CFD" w:rsidRDefault="00BE6CFD" w:rsidP="00315301">
            <w:pPr>
              <w:jc w:val="center"/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Sorties de la relâche</w:t>
            </w:r>
          </w:p>
        </w:tc>
        <w:tc>
          <w:tcPr>
            <w:tcW w:w="2794" w:type="dxa"/>
          </w:tcPr>
          <w:p w:rsidR="00BE6CFD" w:rsidRDefault="00BE6CFD" w:rsidP="00315301">
            <w:pPr>
              <w:jc w:val="center"/>
              <w:rPr>
                <w:rFonts w:ascii="Quicksand" w:hAnsi="Quicksand"/>
              </w:rPr>
            </w:pPr>
            <w:r w:rsidRPr="00BE6CFD">
              <w:rPr>
                <w:rFonts w:ascii="Quicksand" w:hAnsi="Quicksand"/>
                <w:sz w:val="24"/>
              </w:rPr>
              <w:t>Autorisation de sortie</w:t>
            </w:r>
            <w:r>
              <w:rPr>
                <w:rFonts w:ascii="Quicksand" w:hAnsi="Quicksand"/>
              </w:rPr>
              <w:br/>
              <w:t>(Veuillez mettre vos initiales)</w:t>
            </w:r>
          </w:p>
        </w:tc>
      </w:tr>
      <w:tr w:rsidR="00BE6CFD" w:rsidTr="00BE6CFD">
        <w:trPr>
          <w:trHeight w:val="791"/>
        </w:trPr>
        <w:tc>
          <w:tcPr>
            <w:tcW w:w="1326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Lundi 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4 mars</w:t>
            </w:r>
          </w:p>
        </w:tc>
        <w:tc>
          <w:tcPr>
            <w:tcW w:w="2780" w:type="dxa"/>
            <w:vAlign w:val="center"/>
          </w:tcPr>
          <w:p w:rsidR="00BE6CFD" w:rsidRDefault="008F534F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Accueil et jeux libres</w:t>
            </w:r>
          </w:p>
        </w:tc>
        <w:tc>
          <w:tcPr>
            <w:tcW w:w="4111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Jeux de société chez </w:t>
            </w:r>
            <w:proofErr w:type="spellStart"/>
            <w:r>
              <w:rPr>
                <w:rFonts w:ascii="Quicksand" w:hAnsi="Quicksand"/>
                <w:sz w:val="24"/>
              </w:rPr>
              <w:t>Acti</w:t>
            </w:r>
            <w:proofErr w:type="spellEnd"/>
            <w:r>
              <w:rPr>
                <w:rFonts w:ascii="Quicksand" w:hAnsi="Quicksand"/>
                <w:sz w:val="24"/>
              </w:rPr>
              <w:t>-Familles</w:t>
            </w:r>
          </w:p>
          <w:p w:rsidR="00BE6CFD" w:rsidRDefault="00B06EF8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</w:rPr>
              <w:t>Départ 13h45</w:t>
            </w:r>
            <w:r w:rsidR="00BE6CFD">
              <w:rPr>
                <w:rFonts w:ascii="Quicksand" w:hAnsi="Quicksand"/>
              </w:rPr>
              <w:br/>
              <w:t>Retour 1</w:t>
            </w:r>
            <w:r w:rsidR="00BE6CFD" w:rsidRPr="00556A2A">
              <w:rPr>
                <w:rFonts w:ascii="Quicksand" w:hAnsi="Quicksand"/>
              </w:rPr>
              <w:t>6h15</w:t>
            </w:r>
          </w:p>
        </w:tc>
        <w:tc>
          <w:tcPr>
            <w:tcW w:w="2794" w:type="dxa"/>
          </w:tcPr>
          <w:p w:rsidR="00BE6CFD" w:rsidRDefault="00BE6CFD" w:rsidP="00315301">
            <w:pPr>
              <w:rPr>
                <w:rFonts w:ascii="Quicksand" w:hAnsi="Quicksand"/>
              </w:rPr>
            </w:pPr>
          </w:p>
        </w:tc>
      </w:tr>
      <w:tr w:rsidR="00BE6CFD" w:rsidTr="00BE6CFD">
        <w:trPr>
          <w:trHeight w:val="791"/>
        </w:trPr>
        <w:tc>
          <w:tcPr>
            <w:tcW w:w="1326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Mardi 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5 mars</w:t>
            </w:r>
          </w:p>
        </w:tc>
        <w:tc>
          <w:tcPr>
            <w:tcW w:w="2780" w:type="dxa"/>
            <w:vAlign w:val="center"/>
          </w:tcPr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Atelier culinaire</w:t>
            </w:r>
          </w:p>
          <w:p w:rsidR="00BE6CFD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Film et popcorn</w:t>
            </w:r>
          </w:p>
        </w:tc>
        <w:tc>
          <w:tcPr>
            <w:tcW w:w="4111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</w:p>
        </w:tc>
        <w:tc>
          <w:tcPr>
            <w:tcW w:w="2794" w:type="dxa"/>
          </w:tcPr>
          <w:p w:rsidR="00BE6CFD" w:rsidRDefault="00BE6CFD" w:rsidP="00315301">
            <w:pPr>
              <w:rPr>
                <w:rFonts w:ascii="Quicksand" w:hAnsi="Quicksand"/>
              </w:rPr>
            </w:pPr>
          </w:p>
        </w:tc>
      </w:tr>
      <w:tr w:rsidR="00BE6CFD" w:rsidTr="00BE6CFD">
        <w:trPr>
          <w:trHeight w:val="791"/>
        </w:trPr>
        <w:tc>
          <w:tcPr>
            <w:tcW w:w="1326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Mercredi 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6 mars</w:t>
            </w:r>
          </w:p>
        </w:tc>
        <w:tc>
          <w:tcPr>
            <w:tcW w:w="2780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Défi château de neige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Scrapbooking</w:t>
            </w:r>
          </w:p>
        </w:tc>
        <w:tc>
          <w:tcPr>
            <w:tcW w:w="4111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</w:p>
        </w:tc>
        <w:tc>
          <w:tcPr>
            <w:tcW w:w="2794" w:type="dxa"/>
          </w:tcPr>
          <w:p w:rsidR="00BE6CFD" w:rsidRDefault="00BE6CFD" w:rsidP="00315301">
            <w:pPr>
              <w:rPr>
                <w:rFonts w:ascii="Quicksand" w:hAnsi="Quicksand"/>
              </w:rPr>
            </w:pPr>
          </w:p>
        </w:tc>
      </w:tr>
      <w:tr w:rsidR="00BE6CFD" w:rsidTr="00BE6CFD">
        <w:trPr>
          <w:trHeight w:val="791"/>
        </w:trPr>
        <w:tc>
          <w:tcPr>
            <w:tcW w:w="1326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Jeudi 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7 mars</w:t>
            </w:r>
          </w:p>
        </w:tc>
        <w:tc>
          <w:tcPr>
            <w:tcW w:w="2780" w:type="dxa"/>
            <w:vAlign w:val="center"/>
          </w:tcPr>
          <w:p w:rsidR="00BE6CFD" w:rsidRDefault="008F534F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Promenade en raquettes</w:t>
            </w:r>
          </w:p>
        </w:tc>
        <w:tc>
          <w:tcPr>
            <w:tcW w:w="4111" w:type="dxa"/>
            <w:vAlign w:val="center"/>
          </w:tcPr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Yoga chez </w:t>
            </w:r>
            <w:proofErr w:type="spellStart"/>
            <w:r>
              <w:rPr>
                <w:rFonts w:ascii="Quicksand" w:hAnsi="Quicksand"/>
                <w:sz w:val="24"/>
              </w:rPr>
              <w:t>Acti</w:t>
            </w:r>
            <w:proofErr w:type="spellEnd"/>
            <w:r>
              <w:rPr>
                <w:rFonts w:ascii="Quicksand" w:hAnsi="Quicksand"/>
                <w:sz w:val="24"/>
              </w:rPr>
              <w:t>-Familles</w:t>
            </w:r>
          </w:p>
          <w:p w:rsidR="00BE6CFD" w:rsidRDefault="00BE6CFD" w:rsidP="00315301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</w:rPr>
              <w:t>Départ 12</w:t>
            </w:r>
            <w:r w:rsidRPr="00556A2A">
              <w:rPr>
                <w:rFonts w:ascii="Quicksand" w:hAnsi="Quicksand"/>
              </w:rPr>
              <w:t>h</w:t>
            </w:r>
            <w:r>
              <w:rPr>
                <w:rFonts w:ascii="Quicksand" w:hAnsi="Quicksand"/>
              </w:rPr>
              <w:t>45</w:t>
            </w:r>
            <w:r>
              <w:rPr>
                <w:rFonts w:ascii="Quicksand" w:hAnsi="Quicksand"/>
              </w:rPr>
              <w:br/>
              <w:t>Retour 15</w:t>
            </w:r>
            <w:r w:rsidRPr="00556A2A">
              <w:rPr>
                <w:rFonts w:ascii="Quicksand" w:hAnsi="Quicksand"/>
              </w:rPr>
              <w:t>h15</w:t>
            </w:r>
          </w:p>
        </w:tc>
        <w:tc>
          <w:tcPr>
            <w:tcW w:w="2794" w:type="dxa"/>
          </w:tcPr>
          <w:p w:rsidR="00BE6CFD" w:rsidRDefault="00BE6CFD" w:rsidP="00315301">
            <w:pPr>
              <w:rPr>
                <w:rFonts w:ascii="Quicksand" w:hAnsi="Quicksand"/>
              </w:rPr>
            </w:pPr>
          </w:p>
        </w:tc>
      </w:tr>
      <w:tr w:rsidR="00B06EF8" w:rsidTr="00BE6CFD">
        <w:trPr>
          <w:trHeight w:val="791"/>
        </w:trPr>
        <w:tc>
          <w:tcPr>
            <w:tcW w:w="1326" w:type="dxa"/>
            <w:vAlign w:val="center"/>
          </w:tcPr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 xml:space="preserve">Vendredi </w:t>
            </w:r>
          </w:p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8 mars</w:t>
            </w:r>
          </w:p>
        </w:tc>
        <w:tc>
          <w:tcPr>
            <w:tcW w:w="2780" w:type="dxa"/>
            <w:vAlign w:val="center"/>
          </w:tcPr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Atelier culinaire</w:t>
            </w:r>
          </w:p>
        </w:tc>
        <w:tc>
          <w:tcPr>
            <w:tcW w:w="4111" w:type="dxa"/>
            <w:vAlign w:val="center"/>
          </w:tcPr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Espace gonflable à Rivière-Bleue</w:t>
            </w:r>
          </w:p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Transport en autobus</w:t>
            </w:r>
          </w:p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Départ à 12h30</w:t>
            </w:r>
          </w:p>
          <w:p w:rsidR="00B06EF8" w:rsidRDefault="00B06EF8" w:rsidP="00B06EF8">
            <w:pPr>
              <w:rPr>
                <w:rFonts w:ascii="Quicksand" w:hAnsi="Quicksand"/>
                <w:sz w:val="24"/>
              </w:rPr>
            </w:pPr>
            <w:r>
              <w:rPr>
                <w:rFonts w:ascii="Quicksand" w:hAnsi="Quicksand"/>
                <w:sz w:val="24"/>
              </w:rPr>
              <w:t>Retour à 15h30</w:t>
            </w:r>
          </w:p>
        </w:tc>
        <w:tc>
          <w:tcPr>
            <w:tcW w:w="2794" w:type="dxa"/>
          </w:tcPr>
          <w:p w:rsidR="00B06EF8" w:rsidRDefault="00B06EF8" w:rsidP="00B06EF8">
            <w:pPr>
              <w:rPr>
                <w:rFonts w:ascii="Quicksand" w:hAnsi="Quicksand"/>
              </w:rPr>
            </w:pPr>
          </w:p>
        </w:tc>
      </w:tr>
    </w:tbl>
    <w:p w:rsidR="00E06EE8" w:rsidRPr="00ED3B36" w:rsidRDefault="00E06EE8" w:rsidP="00ED3B36">
      <w:pPr>
        <w:rPr>
          <w:rFonts w:ascii="Quicksand" w:hAnsi="Quicksand" w:cs="Arial"/>
          <w:sz w:val="22"/>
          <w:szCs w:val="22"/>
        </w:rPr>
      </w:pPr>
    </w:p>
    <w:p w:rsidR="00AB0E94" w:rsidRDefault="00AB0E94" w:rsidP="00E06EE8">
      <w:pPr>
        <w:autoSpaceDE w:val="0"/>
        <w:autoSpaceDN w:val="0"/>
        <w:adjustRightInd w:val="0"/>
        <w:rPr>
          <w:rFonts w:ascii="Quicksand" w:hAnsi="Quicksand" w:cs="Verdana"/>
          <w:b/>
          <w:bCs/>
          <w:sz w:val="22"/>
          <w:szCs w:val="22"/>
          <w:lang w:eastAsia="fr-CA"/>
        </w:rPr>
      </w:pPr>
    </w:p>
    <w:p w:rsidR="00E06EE8" w:rsidRPr="0002623F" w:rsidRDefault="00E06EE8" w:rsidP="00E06EE8">
      <w:pPr>
        <w:autoSpaceDE w:val="0"/>
        <w:autoSpaceDN w:val="0"/>
        <w:adjustRightInd w:val="0"/>
        <w:rPr>
          <w:rFonts w:ascii="Quicksand" w:hAnsi="Quicksand" w:cs="Verdana"/>
          <w:b/>
          <w:bCs/>
          <w:sz w:val="22"/>
          <w:szCs w:val="22"/>
          <w:lang w:eastAsia="fr-CA"/>
        </w:rPr>
      </w:pPr>
      <w:r w:rsidRPr="0002623F">
        <w:rPr>
          <w:rFonts w:ascii="Quicksand" w:hAnsi="Quicksand" w:cs="Verdana"/>
          <w:b/>
          <w:bCs/>
          <w:sz w:val="22"/>
          <w:szCs w:val="22"/>
          <w:lang w:eastAsia="fr-CA"/>
        </w:rPr>
        <w:t>VOTRE ENFANT AURA BESOIN DE…</w:t>
      </w:r>
    </w:p>
    <w:p w:rsidR="00E06EE8" w:rsidRPr="0002623F" w:rsidRDefault="00E06EE8" w:rsidP="00E06EE8">
      <w:pPr>
        <w:autoSpaceDE w:val="0"/>
        <w:autoSpaceDN w:val="0"/>
        <w:adjustRightInd w:val="0"/>
        <w:rPr>
          <w:rFonts w:ascii="Quicksand" w:hAnsi="Quicksand" w:cs="Verdana"/>
          <w:bCs/>
          <w:sz w:val="22"/>
          <w:szCs w:val="22"/>
          <w:lang w:eastAsia="fr-CA"/>
        </w:rPr>
      </w:pPr>
    </w:p>
    <w:p w:rsidR="00E06EE8" w:rsidRPr="0002623F" w:rsidRDefault="00E06EE8" w:rsidP="00E06EE8">
      <w:pPr>
        <w:autoSpaceDE w:val="0"/>
        <w:autoSpaceDN w:val="0"/>
        <w:adjustRightInd w:val="0"/>
        <w:rPr>
          <w:rFonts w:ascii="Quicksand" w:hAnsi="Quicksand" w:cs="Verdana"/>
          <w:bCs/>
          <w:sz w:val="22"/>
          <w:szCs w:val="22"/>
          <w:lang w:eastAsia="fr-CA"/>
        </w:rPr>
      </w:pPr>
      <w:r w:rsidRPr="0002623F">
        <w:rPr>
          <w:rFonts w:ascii="Quicksand" w:hAnsi="Quicksand" w:cs="Verdana"/>
          <w:bCs/>
          <w:sz w:val="22"/>
          <w:szCs w:val="22"/>
          <w:lang w:eastAsia="fr-CA"/>
        </w:rPr>
        <w:t>-Un dîner</w:t>
      </w:r>
    </w:p>
    <w:p w:rsidR="00E06EE8" w:rsidRPr="0002623F" w:rsidRDefault="00E06EE8" w:rsidP="00E06EE8">
      <w:pPr>
        <w:autoSpaceDE w:val="0"/>
        <w:autoSpaceDN w:val="0"/>
        <w:adjustRightInd w:val="0"/>
        <w:rPr>
          <w:rFonts w:ascii="Quicksand" w:hAnsi="Quicksand" w:cs="Verdana"/>
          <w:bCs/>
          <w:sz w:val="22"/>
          <w:szCs w:val="22"/>
          <w:lang w:eastAsia="fr-CA"/>
        </w:rPr>
      </w:pPr>
      <w:r w:rsidRPr="0002623F">
        <w:rPr>
          <w:rFonts w:ascii="Quicksand" w:hAnsi="Quicksand" w:cs="Verdana"/>
          <w:bCs/>
          <w:sz w:val="22"/>
          <w:szCs w:val="22"/>
          <w:lang w:eastAsia="fr-CA"/>
        </w:rPr>
        <w:t>-Deux collations</w:t>
      </w:r>
    </w:p>
    <w:p w:rsidR="00E06EE8" w:rsidRPr="0002623F" w:rsidRDefault="00E06EE8" w:rsidP="00E06EE8">
      <w:pPr>
        <w:autoSpaceDE w:val="0"/>
        <w:autoSpaceDN w:val="0"/>
        <w:adjustRightInd w:val="0"/>
        <w:rPr>
          <w:rFonts w:ascii="Quicksand" w:hAnsi="Quicksand" w:cs="Verdana"/>
          <w:bCs/>
          <w:sz w:val="22"/>
          <w:szCs w:val="22"/>
          <w:lang w:eastAsia="fr-CA"/>
        </w:rPr>
      </w:pPr>
      <w:r w:rsidRPr="0002623F">
        <w:rPr>
          <w:rFonts w:ascii="Quicksand" w:hAnsi="Quicksand" w:cs="Verdana"/>
          <w:bCs/>
          <w:sz w:val="22"/>
          <w:szCs w:val="22"/>
          <w:lang w:eastAsia="fr-CA"/>
        </w:rPr>
        <w:t>-Une bouteille d’eau</w:t>
      </w:r>
    </w:p>
    <w:p w:rsidR="00E06EE8" w:rsidRPr="0002623F" w:rsidRDefault="00E06EE8" w:rsidP="00E06EE8">
      <w:pPr>
        <w:rPr>
          <w:rFonts w:ascii="Quicksand" w:hAnsi="Quicksand" w:cs="Redford-Bold"/>
          <w:bCs/>
          <w:color w:val="000000"/>
          <w:sz w:val="22"/>
          <w:szCs w:val="22"/>
          <w:lang w:eastAsia="fr-CA"/>
        </w:rPr>
      </w:pPr>
      <w:r w:rsidRPr="0002623F">
        <w:rPr>
          <w:rFonts w:ascii="Quicksand" w:hAnsi="Quicksand" w:cs="Redford-Bold"/>
          <w:bCs/>
          <w:color w:val="000000"/>
          <w:sz w:val="22"/>
          <w:szCs w:val="22"/>
          <w:lang w:eastAsia="fr-CA"/>
        </w:rPr>
        <w:t>-Des vêtements de rechange</w:t>
      </w:r>
      <w:r w:rsidRPr="0002623F">
        <w:rPr>
          <w:rFonts w:ascii="Quicksand" w:hAnsi="Quicksand" w:cs="Redford-Bold"/>
          <w:bCs/>
          <w:color w:val="000000"/>
          <w:sz w:val="22"/>
          <w:szCs w:val="22"/>
          <w:lang w:eastAsia="fr-CA"/>
        </w:rPr>
        <w:br/>
        <w:t>-Une 2</w:t>
      </w:r>
      <w:r w:rsidRPr="0002623F">
        <w:rPr>
          <w:rFonts w:ascii="Quicksand" w:hAnsi="Quicksand" w:cs="Redford-Bold"/>
          <w:bCs/>
          <w:color w:val="000000"/>
          <w:sz w:val="22"/>
          <w:szCs w:val="22"/>
          <w:vertAlign w:val="superscript"/>
          <w:lang w:eastAsia="fr-CA"/>
        </w:rPr>
        <w:t>e</w:t>
      </w:r>
      <w:r w:rsidRPr="0002623F">
        <w:rPr>
          <w:rFonts w:ascii="Quicksand" w:hAnsi="Quicksand" w:cs="Redford-Bold"/>
          <w:bCs/>
          <w:color w:val="000000"/>
          <w:sz w:val="22"/>
          <w:szCs w:val="22"/>
          <w:lang w:eastAsia="fr-CA"/>
        </w:rPr>
        <w:t xml:space="preserve"> paire de mitaines</w:t>
      </w:r>
    </w:p>
    <w:p w:rsidR="00E06EE8" w:rsidRPr="00556A2A" w:rsidRDefault="00556A2A" w:rsidP="001150C6">
      <w:pPr>
        <w:autoSpaceDE w:val="0"/>
        <w:autoSpaceDN w:val="0"/>
        <w:adjustRightInd w:val="0"/>
        <w:rPr>
          <w:rFonts w:ascii="Quicksand" w:hAnsi="Quicksand" w:cs="Tahoma"/>
          <w:color w:val="0070C0"/>
          <w:sz w:val="22"/>
          <w:szCs w:val="22"/>
        </w:rPr>
      </w:pPr>
      <w:r w:rsidRPr="00556A2A">
        <w:rPr>
          <w:rFonts w:ascii="Quicksand" w:hAnsi="Quicksand" w:cs="Tahoma"/>
          <w:color w:val="0070C0"/>
          <w:sz w:val="22"/>
          <w:szCs w:val="22"/>
        </w:rPr>
        <w:t>-Des photos pour l’activité de scrapbooking</w:t>
      </w:r>
    </w:p>
    <w:p w:rsidR="00E06EE8" w:rsidRDefault="00E06EE8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</w:p>
    <w:p w:rsidR="001150C6" w:rsidRPr="0002623F" w:rsidRDefault="001150C6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Veuillez retourner cette fiche accompagnée de la fiche santé de votre enfant et de votre paiement à :</w:t>
      </w:r>
    </w:p>
    <w:p w:rsidR="001150C6" w:rsidRPr="0002623F" w:rsidRDefault="0041744E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  <w:proofErr w:type="spellStart"/>
      <w:r w:rsidRPr="0002623F">
        <w:rPr>
          <w:rFonts w:ascii="Quicksand" w:hAnsi="Quicksand" w:cs="Tahoma"/>
          <w:sz w:val="22"/>
          <w:szCs w:val="22"/>
        </w:rPr>
        <w:t>Acti</w:t>
      </w:r>
      <w:proofErr w:type="spellEnd"/>
      <w:r w:rsidRPr="0002623F">
        <w:rPr>
          <w:rFonts w:ascii="Quicksand" w:hAnsi="Quicksand" w:cs="Tahoma"/>
          <w:sz w:val="22"/>
          <w:szCs w:val="22"/>
        </w:rPr>
        <w:t>-Familles</w:t>
      </w:r>
    </w:p>
    <w:p w:rsidR="001150C6" w:rsidRPr="0002623F" w:rsidRDefault="0041744E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474, rue des Étudiants</w:t>
      </w:r>
    </w:p>
    <w:p w:rsidR="001150C6" w:rsidRPr="0002623F" w:rsidRDefault="0041744E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>Pohénégamook</w:t>
      </w:r>
      <w:r w:rsidR="001150C6" w:rsidRPr="0002623F">
        <w:rPr>
          <w:rFonts w:ascii="Quicksand" w:hAnsi="Quicksand" w:cs="Tahoma"/>
          <w:sz w:val="22"/>
          <w:szCs w:val="22"/>
        </w:rPr>
        <w:t xml:space="preserve">, Québec, </w:t>
      </w:r>
      <w:r w:rsidRPr="0002623F">
        <w:rPr>
          <w:rFonts w:ascii="Quicksand" w:hAnsi="Quicksand" w:cs="Tahoma"/>
          <w:sz w:val="22"/>
          <w:szCs w:val="22"/>
        </w:rPr>
        <w:t>G0L 1J0</w:t>
      </w:r>
    </w:p>
    <w:p w:rsidR="0041744E" w:rsidRPr="0002623F" w:rsidRDefault="0041744E" w:rsidP="001150C6">
      <w:pPr>
        <w:autoSpaceDE w:val="0"/>
        <w:autoSpaceDN w:val="0"/>
        <w:adjustRightInd w:val="0"/>
        <w:rPr>
          <w:rFonts w:ascii="Quicksand" w:hAnsi="Quicksand" w:cs="Tahoma"/>
          <w:sz w:val="22"/>
          <w:szCs w:val="22"/>
        </w:rPr>
      </w:pPr>
    </w:p>
    <w:p w:rsidR="0041744E" w:rsidRPr="0002623F" w:rsidRDefault="0041744E" w:rsidP="00BE6CFD">
      <w:pPr>
        <w:autoSpaceDE w:val="0"/>
        <w:autoSpaceDN w:val="0"/>
        <w:adjustRightInd w:val="0"/>
        <w:rPr>
          <w:rFonts w:ascii="Quicksand" w:hAnsi="Quicksand"/>
          <w:sz w:val="22"/>
          <w:szCs w:val="22"/>
        </w:rPr>
      </w:pPr>
      <w:r w:rsidRPr="0002623F">
        <w:rPr>
          <w:rFonts w:ascii="Quicksand" w:hAnsi="Quicksand" w:cs="Tahoma"/>
          <w:sz w:val="22"/>
          <w:szCs w:val="22"/>
        </w:rPr>
        <w:t xml:space="preserve">Ou par courriel : </w:t>
      </w:r>
      <w:hyperlink r:id="rId6" w:history="1">
        <w:r w:rsidR="00BE6CFD" w:rsidRPr="00200361">
          <w:rPr>
            <w:rStyle w:val="Lienhypertexte"/>
            <w:rFonts w:ascii="Quicksand" w:hAnsi="Quicksand" w:cs="Arial"/>
          </w:rPr>
          <w:t>kim@actifamilles.org</w:t>
        </w:r>
      </w:hyperlink>
    </w:p>
    <w:p w:rsidR="001F4BBF" w:rsidRPr="0002623F" w:rsidRDefault="001F4BBF" w:rsidP="001150C6">
      <w:pPr>
        <w:autoSpaceDE w:val="0"/>
        <w:autoSpaceDN w:val="0"/>
        <w:adjustRightInd w:val="0"/>
        <w:rPr>
          <w:rFonts w:ascii="Quicksand" w:hAnsi="Quicksand"/>
          <w:sz w:val="22"/>
          <w:szCs w:val="22"/>
        </w:rPr>
      </w:pPr>
    </w:p>
    <w:p w:rsidR="001F4BBF" w:rsidRPr="0002623F" w:rsidRDefault="001F4BBF" w:rsidP="001150C6">
      <w:pPr>
        <w:autoSpaceDE w:val="0"/>
        <w:autoSpaceDN w:val="0"/>
        <w:adjustRightInd w:val="0"/>
        <w:rPr>
          <w:rFonts w:ascii="Quicksand" w:hAnsi="Quicksand" w:cs="Arial"/>
          <w:sz w:val="22"/>
          <w:szCs w:val="22"/>
        </w:rPr>
      </w:pPr>
      <w:r w:rsidRPr="0002623F">
        <w:rPr>
          <w:rFonts w:ascii="Quicksand" w:hAnsi="Quicksand" w:cs="Arial"/>
          <w:sz w:val="22"/>
          <w:szCs w:val="22"/>
        </w:rPr>
        <w:lastRenderedPageBreak/>
        <w:t>Ou par fax au 418-893-7355</w:t>
      </w:r>
    </w:p>
    <w:p w:rsidR="001150C6" w:rsidRPr="00BE6CFD" w:rsidRDefault="001150C6" w:rsidP="001150C6">
      <w:pPr>
        <w:autoSpaceDE w:val="0"/>
        <w:autoSpaceDN w:val="0"/>
        <w:adjustRightInd w:val="0"/>
        <w:rPr>
          <w:rFonts w:ascii="Quicksand" w:hAnsi="Quicksand" w:cs="Verdana"/>
          <w:b/>
          <w:bCs/>
          <w:sz w:val="22"/>
          <w:szCs w:val="22"/>
          <w:lang w:eastAsia="fr-CA"/>
        </w:rPr>
      </w:pPr>
    </w:p>
    <w:p w:rsidR="0002623F" w:rsidRPr="00E72F3B" w:rsidRDefault="00BE6CFD" w:rsidP="00E72F3B">
      <w:pPr>
        <w:autoSpaceDE w:val="0"/>
        <w:autoSpaceDN w:val="0"/>
        <w:adjustRightInd w:val="0"/>
        <w:rPr>
          <w:rFonts w:ascii="Quicksand" w:hAnsi="Quicksand" w:cs="Verdana"/>
          <w:b/>
          <w:bCs/>
          <w:color w:val="FF0000"/>
          <w:sz w:val="22"/>
          <w:szCs w:val="22"/>
          <w:lang w:eastAsia="fr-CA"/>
        </w:rPr>
      </w:pPr>
      <w:r w:rsidRPr="00BE6CFD">
        <w:rPr>
          <w:rFonts w:ascii="Quicksand" w:hAnsi="Quicksand" w:cs="Verdana"/>
          <w:b/>
          <w:bCs/>
          <w:sz w:val="22"/>
          <w:szCs w:val="22"/>
          <w:lang w:eastAsia="fr-CA"/>
        </w:rPr>
        <w:t>*</w:t>
      </w:r>
      <w:r w:rsidRPr="00BE6CFD">
        <w:rPr>
          <w:rFonts w:ascii="Quicksand" w:hAnsi="Quicksand" w:cs="Verdana-Bold"/>
          <w:b/>
          <w:bCs/>
          <w:sz w:val="22"/>
          <w:szCs w:val="22"/>
          <w:lang w:eastAsia="fr-CA"/>
        </w:rPr>
        <w:t xml:space="preserve"> Le paiement pourra être effectué le premier jour de présence de votre enfant au service de garde. Nous acceptons les chèques et l’argent comptant.</w:t>
      </w:r>
    </w:p>
    <w:sectPr w:rsidR="0002623F" w:rsidRPr="00E72F3B" w:rsidSect="00ED3B36">
      <w:pgSz w:w="12240" w:h="15840"/>
      <w:pgMar w:top="510" w:right="652" w:bottom="51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d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18"/>
    <w:multiLevelType w:val="hybridMultilevel"/>
    <w:tmpl w:val="A1523B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0C6"/>
    <w:rsid w:val="0002623F"/>
    <w:rsid w:val="001150C6"/>
    <w:rsid w:val="001247F7"/>
    <w:rsid w:val="00182369"/>
    <w:rsid w:val="001B0708"/>
    <w:rsid w:val="001B177C"/>
    <w:rsid w:val="001F4BBF"/>
    <w:rsid w:val="002B0467"/>
    <w:rsid w:val="002F4A33"/>
    <w:rsid w:val="00351ED1"/>
    <w:rsid w:val="003A1A84"/>
    <w:rsid w:val="003E674B"/>
    <w:rsid w:val="0041744E"/>
    <w:rsid w:val="00442518"/>
    <w:rsid w:val="004553A0"/>
    <w:rsid w:val="00556A2A"/>
    <w:rsid w:val="005673E5"/>
    <w:rsid w:val="005D4274"/>
    <w:rsid w:val="0062581C"/>
    <w:rsid w:val="007966B8"/>
    <w:rsid w:val="007C2D9B"/>
    <w:rsid w:val="00825143"/>
    <w:rsid w:val="00826939"/>
    <w:rsid w:val="00845EFE"/>
    <w:rsid w:val="008515E5"/>
    <w:rsid w:val="00886929"/>
    <w:rsid w:val="008D00E7"/>
    <w:rsid w:val="008F534F"/>
    <w:rsid w:val="009C1D21"/>
    <w:rsid w:val="00A14C1F"/>
    <w:rsid w:val="00A558F0"/>
    <w:rsid w:val="00A667F2"/>
    <w:rsid w:val="00A9762A"/>
    <w:rsid w:val="00AB0E94"/>
    <w:rsid w:val="00AF47FF"/>
    <w:rsid w:val="00AF5569"/>
    <w:rsid w:val="00B06EF8"/>
    <w:rsid w:val="00BB4B2B"/>
    <w:rsid w:val="00BE6CFD"/>
    <w:rsid w:val="00C6643F"/>
    <w:rsid w:val="00D77867"/>
    <w:rsid w:val="00DB1DD3"/>
    <w:rsid w:val="00DB1F52"/>
    <w:rsid w:val="00DC2D02"/>
    <w:rsid w:val="00E06EE8"/>
    <w:rsid w:val="00E1389F"/>
    <w:rsid w:val="00E72F3B"/>
    <w:rsid w:val="00EC3B3D"/>
    <w:rsid w:val="00ED3B36"/>
    <w:rsid w:val="00F253E5"/>
    <w:rsid w:val="00F93105"/>
    <w:rsid w:val="00F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BE4"/>
  <w15:docId w15:val="{865BFC8F-6F36-486F-806B-A591C4E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150C6"/>
    <w:pPr>
      <w:tabs>
        <w:tab w:val="left" w:pos="-360"/>
        <w:tab w:val="left" w:pos="0"/>
        <w:tab w:val="left" w:pos="360"/>
        <w:tab w:val="left" w:pos="900"/>
        <w:tab w:val="left" w:pos="1710"/>
        <w:tab w:val="left" w:pos="2160"/>
        <w:tab w:val="left" w:pos="2484"/>
        <w:tab w:val="left" w:pos="3024"/>
        <w:tab w:val="left" w:pos="3744"/>
        <w:tab w:val="left" w:pos="4194"/>
        <w:tab w:val="left" w:pos="5040"/>
      </w:tabs>
      <w:jc w:val="center"/>
    </w:pPr>
    <w:rPr>
      <w:rFonts w:ascii="Tahoma" w:hAnsi="Tahoma" w:cs="Tahoma"/>
      <w:b/>
      <w:sz w:val="22"/>
      <w:lang w:val="fr-CA"/>
    </w:rPr>
  </w:style>
  <w:style w:type="character" w:customStyle="1" w:styleId="TitreCar">
    <w:name w:val="Titre Car"/>
    <w:basedOn w:val="Policepardfaut"/>
    <w:link w:val="Titre"/>
    <w:rsid w:val="001150C6"/>
    <w:rPr>
      <w:rFonts w:ascii="Tahoma" w:eastAsia="Times New Roman" w:hAnsi="Tahoma" w:cs="Tahoma"/>
      <w:b/>
      <w:szCs w:val="24"/>
      <w:lang w:eastAsia="fr-FR"/>
    </w:rPr>
  </w:style>
  <w:style w:type="character" w:customStyle="1" w:styleId="A0">
    <w:name w:val="A0"/>
    <w:rsid w:val="001150C6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1150C6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character" w:styleId="Lienhypertexte">
    <w:name w:val="Hyperlink"/>
    <w:basedOn w:val="Policepardfaut"/>
    <w:rsid w:val="001150C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C3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C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51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E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EF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actifamil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Pohénégamook</dc:creator>
  <cp:lastModifiedBy>PEP Pohénégamook</cp:lastModifiedBy>
  <cp:revision>25</cp:revision>
  <cp:lastPrinted>2019-02-14T18:17:00Z</cp:lastPrinted>
  <dcterms:created xsi:type="dcterms:W3CDTF">2018-06-08T17:05:00Z</dcterms:created>
  <dcterms:modified xsi:type="dcterms:W3CDTF">2019-02-14T20:48:00Z</dcterms:modified>
</cp:coreProperties>
</file>